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47290" w14:textId="55CC6B63" w:rsidR="00FC59B7" w:rsidRPr="00A229EC" w:rsidRDefault="00FC59B7" w:rsidP="00FC59B7">
      <w:pPr>
        <w:widowControl/>
        <w:jc w:val="center"/>
        <w:rPr>
          <w:rFonts w:ascii="Times New Roman" w:hAnsi="Times New Roman" w:cs="Times New Roman"/>
          <w:b/>
          <w:kern w:val="0"/>
          <w:sz w:val="28"/>
          <w:szCs w:val="28"/>
        </w:rPr>
      </w:pPr>
      <w:r w:rsidRPr="00A229EC">
        <w:rPr>
          <w:rFonts w:ascii="Times New Roman" w:hAnsi="Times New Roman" w:cs="Times New Roman"/>
          <w:b/>
          <w:kern w:val="0"/>
          <w:sz w:val="28"/>
          <w:szCs w:val="28"/>
        </w:rPr>
        <w:t>个人信息跨境传输同意函</w:t>
      </w:r>
    </w:p>
    <w:p w14:paraId="17EBED0F" w14:textId="77777777" w:rsidR="00FC59B7" w:rsidRPr="00A229EC" w:rsidRDefault="00FC59B7" w:rsidP="00FC59B7">
      <w:pPr>
        <w:rPr>
          <w:rFonts w:ascii="Times New Roman" w:hAnsi="Times New Roman" w:cs="Times New Roman"/>
          <w:bCs/>
        </w:rPr>
      </w:pPr>
    </w:p>
    <w:p w14:paraId="50F21DE8" w14:textId="4C73D134" w:rsidR="00FC59B7" w:rsidRPr="00222536" w:rsidRDefault="00FC59B7" w:rsidP="00FC59B7">
      <w:pPr>
        <w:widowControl/>
        <w:rPr>
          <w:rFonts w:ascii="Times New Roman" w:hAnsi="Times New Roman" w:cs="Times New Roman"/>
          <w:kern w:val="0"/>
          <w:sz w:val="22"/>
        </w:rPr>
      </w:pPr>
      <w:r w:rsidRPr="00222536">
        <w:rPr>
          <w:rFonts w:ascii="Times New Roman" w:hAnsi="Times New Roman" w:cs="Times New Roman"/>
          <w:kern w:val="0"/>
          <w:sz w:val="22"/>
        </w:rPr>
        <w:t>您知晓我们原则上会将您的个人信息存储在中华人民共和国境内。但在如下情形下，我们可能会将您的个人信息转移至我们位于美国的实体进行处理以完成和提供服务，这些跨境传输都会受《</w:t>
      </w:r>
      <w:hyperlink r:id="rId6" w:history="1">
        <w:r w:rsidRPr="00ED3A99">
          <w:rPr>
            <w:rStyle w:val="Hyperlink"/>
            <w:rFonts w:ascii="Times New Roman" w:hAnsi="Times New Roman" w:cs="Times New Roman"/>
            <w:kern w:val="0"/>
            <w:sz w:val="22"/>
          </w:rPr>
          <w:t>安森美</w:t>
        </w:r>
        <w:r w:rsidRPr="00ED3A99">
          <w:rPr>
            <w:rStyle w:val="Hyperlink"/>
            <w:rFonts w:ascii="Times New Roman" w:hAnsi="Times New Roman" w:cs="Times New Roman" w:hint="eastAsia"/>
            <w:kern w:val="0"/>
            <w:sz w:val="22"/>
          </w:rPr>
          <w:t>中国</w:t>
        </w:r>
        <w:r w:rsidRPr="00ED3A99">
          <w:rPr>
            <w:rStyle w:val="Hyperlink"/>
            <w:rFonts w:ascii="Times New Roman" w:hAnsi="Times New Roman" w:cs="Times New Roman"/>
            <w:kern w:val="0"/>
            <w:sz w:val="22"/>
          </w:rPr>
          <w:t>服务协议</w:t>
        </w:r>
      </w:hyperlink>
      <w:r w:rsidRPr="00222536">
        <w:rPr>
          <w:rFonts w:ascii="Times New Roman" w:hAnsi="Times New Roman" w:cs="Times New Roman"/>
          <w:kern w:val="0"/>
          <w:sz w:val="22"/>
        </w:rPr>
        <w:t>》</w:t>
      </w:r>
      <w:r>
        <w:rPr>
          <w:rFonts w:ascii="Times New Roman" w:hAnsi="Times New Roman" w:cs="Times New Roman" w:hint="eastAsia"/>
          <w:kern w:val="0"/>
          <w:sz w:val="22"/>
        </w:rPr>
        <w:t>和</w:t>
      </w:r>
      <w:r w:rsidRPr="00222536">
        <w:rPr>
          <w:rFonts w:ascii="Times New Roman" w:hAnsi="Times New Roman" w:cs="Times New Roman"/>
          <w:kern w:val="0"/>
          <w:sz w:val="22"/>
        </w:rPr>
        <w:t>《</w:t>
      </w:r>
      <w:hyperlink r:id="rId7" w:history="1">
        <w:r w:rsidRPr="00ED3A99">
          <w:rPr>
            <w:rStyle w:val="Hyperlink"/>
            <w:rFonts w:ascii="Times New Roman" w:hAnsi="Times New Roman" w:cs="Times New Roman"/>
            <w:kern w:val="0"/>
            <w:sz w:val="22"/>
          </w:rPr>
          <w:t>安森美中国隐私政策</w:t>
        </w:r>
      </w:hyperlink>
      <w:r w:rsidRPr="00222536">
        <w:rPr>
          <w:rFonts w:ascii="Times New Roman" w:hAnsi="Times New Roman" w:cs="Times New Roman"/>
          <w:kern w:val="0"/>
          <w:sz w:val="22"/>
        </w:rPr>
        <w:t>》及本同意函</w:t>
      </w:r>
      <w:r>
        <w:rPr>
          <w:rFonts w:ascii="Times New Roman" w:hAnsi="Times New Roman" w:cs="Times New Roman" w:hint="eastAsia"/>
          <w:kern w:val="0"/>
          <w:sz w:val="22"/>
        </w:rPr>
        <w:t>所述</w:t>
      </w:r>
      <w:r w:rsidRPr="00222536">
        <w:rPr>
          <w:rFonts w:ascii="Times New Roman" w:hAnsi="Times New Roman" w:cs="Times New Roman"/>
          <w:kern w:val="0"/>
          <w:sz w:val="22"/>
        </w:rPr>
        <w:t>目的的约束。您特别声明已充分了解并单独同意我们跨境传输您的如下个人信息</w:t>
      </w:r>
      <w:r w:rsidRPr="00222536">
        <w:rPr>
          <w:rFonts w:ascii="Times New Roman" w:hAnsi="Times New Roman" w:cs="Times New Roman"/>
          <w:kern w:val="0"/>
          <w:sz w:val="22"/>
        </w:rPr>
        <w:t>(</w:t>
      </w:r>
      <w:r w:rsidRPr="00222536">
        <w:rPr>
          <w:rFonts w:ascii="Times New Roman" w:hAnsi="Times New Roman" w:cs="Times New Roman"/>
          <w:kern w:val="0"/>
          <w:sz w:val="22"/>
        </w:rPr>
        <w:t>请您在安森美中国官网或其他授权界面勾选确认</w:t>
      </w:r>
      <w:r w:rsidRPr="00222536">
        <w:rPr>
          <w:rFonts w:ascii="Times New Roman" w:hAnsi="Times New Roman" w:cs="Times New Roman"/>
          <w:kern w:val="0"/>
          <w:sz w:val="22"/>
        </w:rPr>
        <w:t>)</w:t>
      </w:r>
      <w:r w:rsidRPr="00222536">
        <w:rPr>
          <w:rFonts w:ascii="Times New Roman" w:hAnsi="Times New Roman" w:cs="Times New Roman"/>
          <w:kern w:val="0"/>
          <w:sz w:val="22"/>
        </w:rPr>
        <w:t>：</w:t>
      </w:r>
    </w:p>
    <w:p w14:paraId="737235BA" w14:textId="77777777" w:rsidR="00FC59B7" w:rsidRDefault="00FC59B7" w:rsidP="00FC59B7">
      <w:pPr>
        <w:rPr>
          <w:rFonts w:ascii="Times New Roman" w:hAnsi="Times New Roman" w:cs="Times New Roman"/>
          <w:bCs/>
          <w:sz w:val="22"/>
        </w:rPr>
      </w:pPr>
    </w:p>
    <w:tbl>
      <w:tblPr>
        <w:tblStyle w:val="TableGrid"/>
        <w:tblW w:w="0" w:type="auto"/>
        <w:tblLook w:val="04A0" w:firstRow="1" w:lastRow="0" w:firstColumn="1" w:lastColumn="0" w:noHBand="0" w:noVBand="1"/>
      </w:tblPr>
      <w:tblGrid>
        <w:gridCol w:w="1545"/>
        <w:gridCol w:w="655"/>
        <w:gridCol w:w="655"/>
        <w:gridCol w:w="3017"/>
        <w:gridCol w:w="2758"/>
      </w:tblGrid>
      <w:tr w:rsidR="00FC59B7" w14:paraId="03988FF8" w14:textId="77777777" w:rsidTr="00B414D5">
        <w:tc>
          <w:tcPr>
            <w:tcW w:w="1795" w:type="dxa"/>
          </w:tcPr>
          <w:p w14:paraId="76A1A5EE" w14:textId="77777777" w:rsidR="00B414D5" w:rsidRDefault="00FC59B7" w:rsidP="00F93420">
            <w:pPr>
              <w:rPr>
                <w:rFonts w:ascii="Times New Roman" w:hAnsi="Times New Roman" w:cs="Times New Roman"/>
                <w:b/>
                <w:bCs/>
                <w:sz w:val="22"/>
              </w:rPr>
            </w:pPr>
            <w:r w:rsidRPr="00AD526A">
              <w:rPr>
                <w:rFonts w:ascii="Times New Roman" w:hAnsi="Times New Roman" w:cs="Times New Roman" w:hint="eastAsia"/>
                <w:b/>
                <w:bCs/>
                <w:sz w:val="22"/>
              </w:rPr>
              <w:t>境外接收方</w:t>
            </w:r>
          </w:p>
          <w:p w14:paraId="7F8428B6" w14:textId="5C16ED7C" w:rsidR="00FC59B7" w:rsidRPr="00AD526A" w:rsidRDefault="00FC59B7" w:rsidP="00F93420">
            <w:pPr>
              <w:rPr>
                <w:rFonts w:ascii="Times New Roman" w:hAnsi="Times New Roman" w:cs="Times New Roman"/>
                <w:bCs/>
                <w:sz w:val="22"/>
              </w:rPr>
            </w:pPr>
            <w:r w:rsidRPr="00AD526A">
              <w:rPr>
                <w:rFonts w:ascii="Times New Roman" w:hAnsi="Times New Roman" w:cs="Times New Roman" w:hint="eastAsia"/>
                <w:b/>
                <w:bCs/>
                <w:sz w:val="22"/>
              </w:rPr>
              <w:t>名称</w:t>
            </w:r>
          </w:p>
        </w:tc>
        <w:tc>
          <w:tcPr>
            <w:tcW w:w="405" w:type="dxa"/>
          </w:tcPr>
          <w:p w14:paraId="0C1ACFF9" w14:textId="77777777" w:rsidR="00FC59B7" w:rsidRPr="00D97376" w:rsidRDefault="00FC59B7" w:rsidP="00F93420">
            <w:pPr>
              <w:rPr>
                <w:rFonts w:ascii="Times New Roman" w:hAnsi="Times New Roman" w:cs="Times New Roman"/>
                <w:bCs/>
                <w:sz w:val="22"/>
              </w:rPr>
            </w:pPr>
            <w:r w:rsidRPr="00D97376">
              <w:rPr>
                <w:rFonts w:ascii="Times New Roman" w:hAnsi="Times New Roman" w:cs="Times New Roman" w:hint="eastAsia"/>
                <w:b/>
                <w:bCs/>
                <w:sz w:val="22"/>
              </w:rPr>
              <w:t>使用场景</w:t>
            </w:r>
          </w:p>
        </w:tc>
        <w:tc>
          <w:tcPr>
            <w:tcW w:w="655" w:type="dxa"/>
          </w:tcPr>
          <w:p w14:paraId="7BA92EB0" w14:textId="77777777" w:rsidR="00FC59B7" w:rsidRPr="00D97376" w:rsidRDefault="00FC59B7" w:rsidP="00F93420">
            <w:pPr>
              <w:rPr>
                <w:rFonts w:ascii="Times New Roman" w:hAnsi="Times New Roman" w:cs="Times New Roman"/>
                <w:bCs/>
                <w:sz w:val="22"/>
              </w:rPr>
            </w:pPr>
            <w:r w:rsidRPr="00D97376">
              <w:rPr>
                <w:rFonts w:ascii="Times New Roman" w:hAnsi="Times New Roman" w:cs="Times New Roman" w:hint="eastAsia"/>
                <w:b/>
                <w:bCs/>
                <w:sz w:val="22"/>
              </w:rPr>
              <w:t>处理目的</w:t>
            </w:r>
          </w:p>
        </w:tc>
        <w:tc>
          <w:tcPr>
            <w:tcW w:w="3017" w:type="dxa"/>
          </w:tcPr>
          <w:p w14:paraId="24710EB9" w14:textId="77777777" w:rsidR="00FC59B7" w:rsidRPr="00AD526A" w:rsidRDefault="00FC59B7" w:rsidP="00F93420">
            <w:pPr>
              <w:rPr>
                <w:rFonts w:ascii="Times New Roman" w:hAnsi="Times New Roman" w:cs="Times New Roman"/>
                <w:bCs/>
                <w:sz w:val="22"/>
              </w:rPr>
            </w:pPr>
            <w:r w:rsidRPr="00AD526A">
              <w:rPr>
                <w:rFonts w:ascii="Times New Roman" w:hAnsi="Times New Roman" w:cs="Times New Roman" w:hint="eastAsia"/>
                <w:b/>
                <w:bCs/>
                <w:sz w:val="22"/>
              </w:rPr>
              <w:t>个人信息种类</w:t>
            </w:r>
          </w:p>
        </w:tc>
        <w:tc>
          <w:tcPr>
            <w:tcW w:w="2758" w:type="dxa"/>
          </w:tcPr>
          <w:p w14:paraId="204EA18E" w14:textId="77777777" w:rsidR="00FC59B7" w:rsidRPr="00AD526A" w:rsidRDefault="00FC59B7" w:rsidP="00F93420">
            <w:pPr>
              <w:rPr>
                <w:rFonts w:ascii="Times New Roman" w:hAnsi="Times New Roman" w:cs="Times New Roman"/>
                <w:bCs/>
                <w:sz w:val="22"/>
              </w:rPr>
            </w:pPr>
            <w:r w:rsidRPr="00AD526A">
              <w:rPr>
                <w:rFonts w:ascii="Times New Roman" w:hAnsi="Times New Roman" w:cs="Times New Roman" w:hint="eastAsia"/>
                <w:b/>
                <w:bCs/>
                <w:sz w:val="22"/>
              </w:rPr>
              <w:t>您向境外接收方行使权利的方式和程序</w:t>
            </w:r>
          </w:p>
        </w:tc>
      </w:tr>
      <w:tr w:rsidR="00FC59B7" w14:paraId="5F8E1FFE" w14:textId="77777777" w:rsidTr="00B414D5">
        <w:tc>
          <w:tcPr>
            <w:tcW w:w="1795" w:type="dxa"/>
          </w:tcPr>
          <w:p w14:paraId="0ED7C63C" w14:textId="77777777" w:rsidR="00FC59B7" w:rsidRPr="00AD526A" w:rsidRDefault="00FC59B7" w:rsidP="00F93420">
            <w:pPr>
              <w:rPr>
                <w:rFonts w:ascii="Times New Roman" w:hAnsi="Times New Roman" w:cs="Times New Roman"/>
                <w:bCs/>
                <w:sz w:val="22"/>
              </w:rPr>
            </w:pPr>
            <w:r w:rsidRPr="00AD526A">
              <w:rPr>
                <w:rFonts w:ascii="Times New Roman" w:hAnsi="Times New Roman" w:cs="Times New Roman"/>
                <w:bCs/>
                <w:sz w:val="22"/>
              </w:rPr>
              <w:t>Semiconductor Components Industries, LLC</w:t>
            </w:r>
          </w:p>
        </w:tc>
        <w:tc>
          <w:tcPr>
            <w:tcW w:w="405" w:type="dxa"/>
          </w:tcPr>
          <w:p w14:paraId="06DC9490" w14:textId="77777777" w:rsidR="00FC59B7" w:rsidRPr="00D97376" w:rsidRDefault="00FC59B7" w:rsidP="00F93420">
            <w:pPr>
              <w:rPr>
                <w:rFonts w:ascii="Times New Roman" w:hAnsi="Times New Roman" w:cs="Times New Roman"/>
                <w:bCs/>
                <w:sz w:val="22"/>
              </w:rPr>
            </w:pPr>
            <w:r w:rsidRPr="00AD526A">
              <w:rPr>
                <w:rFonts w:ascii="Times New Roman" w:hAnsi="Times New Roman" w:cs="Times New Roman" w:hint="eastAsia"/>
                <w:bCs/>
                <w:sz w:val="22"/>
              </w:rPr>
              <w:t>《安森美中国隐私政策》第</w:t>
            </w:r>
            <w:r w:rsidRPr="00AD526A">
              <w:rPr>
                <w:rFonts w:ascii="Times New Roman" w:hAnsi="Times New Roman" w:cs="Times New Roman"/>
                <w:bCs/>
                <w:sz w:val="22"/>
              </w:rPr>
              <w:t>1.2</w:t>
            </w:r>
            <w:r w:rsidRPr="00AD526A">
              <w:rPr>
                <w:rFonts w:ascii="Times New Roman" w:hAnsi="Times New Roman" w:cs="Times New Roman" w:hint="eastAsia"/>
                <w:bCs/>
                <w:sz w:val="22"/>
              </w:rPr>
              <w:t>条列明的所有场景</w:t>
            </w:r>
          </w:p>
        </w:tc>
        <w:tc>
          <w:tcPr>
            <w:tcW w:w="655" w:type="dxa"/>
          </w:tcPr>
          <w:p w14:paraId="573C0498" w14:textId="77777777" w:rsidR="00FC59B7" w:rsidRPr="00D97376" w:rsidRDefault="00FC59B7" w:rsidP="00F93420">
            <w:pPr>
              <w:rPr>
                <w:rFonts w:ascii="Times New Roman" w:hAnsi="Times New Roman" w:cs="Times New Roman"/>
                <w:bCs/>
                <w:sz w:val="22"/>
              </w:rPr>
            </w:pPr>
            <w:r w:rsidRPr="00AD526A">
              <w:rPr>
                <w:rFonts w:ascii="Times New Roman" w:hAnsi="Times New Roman" w:cs="Times New Roman" w:hint="eastAsia"/>
                <w:bCs/>
                <w:sz w:val="22"/>
              </w:rPr>
              <w:t>《安森美中国隐私政策》第</w:t>
            </w:r>
            <w:r w:rsidRPr="00AD526A">
              <w:rPr>
                <w:rFonts w:ascii="Times New Roman" w:hAnsi="Times New Roman" w:cs="Times New Roman"/>
                <w:bCs/>
                <w:sz w:val="22"/>
              </w:rPr>
              <w:t>1.2</w:t>
            </w:r>
            <w:r w:rsidRPr="00AD526A">
              <w:rPr>
                <w:rFonts w:ascii="Times New Roman" w:hAnsi="Times New Roman" w:cs="Times New Roman" w:hint="eastAsia"/>
                <w:bCs/>
                <w:sz w:val="22"/>
              </w:rPr>
              <w:t>条列明的所有目的</w:t>
            </w:r>
          </w:p>
        </w:tc>
        <w:tc>
          <w:tcPr>
            <w:tcW w:w="3017" w:type="dxa"/>
          </w:tcPr>
          <w:p w14:paraId="34892279" w14:textId="77777777" w:rsidR="00FC59B7" w:rsidRPr="00AD526A" w:rsidRDefault="00FC59B7" w:rsidP="00F93420">
            <w:pPr>
              <w:rPr>
                <w:rFonts w:ascii="Times New Roman" w:hAnsi="Times New Roman" w:cs="Times New Roman"/>
                <w:bCs/>
                <w:sz w:val="22"/>
              </w:rPr>
            </w:pPr>
            <w:r w:rsidRPr="00AD526A">
              <w:rPr>
                <w:rFonts w:ascii="Times New Roman" w:hAnsi="Times New Roman" w:cs="Times New Roman" w:hint="eastAsia"/>
                <w:bCs/>
                <w:sz w:val="22"/>
              </w:rPr>
              <w:t>《安森美中国隐私政策》第</w:t>
            </w:r>
            <w:r w:rsidRPr="00AD526A">
              <w:rPr>
                <w:rFonts w:ascii="Times New Roman" w:hAnsi="Times New Roman" w:cs="Times New Roman"/>
                <w:bCs/>
                <w:sz w:val="22"/>
              </w:rPr>
              <w:t>1.2</w:t>
            </w:r>
            <w:r w:rsidRPr="00AD526A">
              <w:rPr>
                <w:rFonts w:ascii="Times New Roman" w:hAnsi="Times New Roman" w:cs="Times New Roman" w:hint="eastAsia"/>
                <w:bCs/>
                <w:sz w:val="22"/>
              </w:rPr>
              <w:t>条列明的所有个人信息种类</w:t>
            </w:r>
          </w:p>
          <w:p w14:paraId="0BFC3AFA" w14:textId="77777777" w:rsidR="00FC59B7" w:rsidRPr="00AD526A" w:rsidRDefault="00FC59B7" w:rsidP="00F93420">
            <w:pPr>
              <w:rPr>
                <w:rFonts w:ascii="Times New Roman" w:hAnsi="Times New Roman" w:cs="Times New Roman"/>
                <w:bCs/>
                <w:sz w:val="22"/>
              </w:rPr>
            </w:pPr>
          </w:p>
          <w:p w14:paraId="666F3314" w14:textId="77777777" w:rsidR="00FC59B7" w:rsidRPr="00AD526A" w:rsidRDefault="00FC59B7" w:rsidP="00F93420">
            <w:pPr>
              <w:rPr>
                <w:rFonts w:ascii="Times New Roman" w:hAnsi="Times New Roman" w:cs="Times New Roman"/>
                <w:bCs/>
                <w:sz w:val="22"/>
              </w:rPr>
            </w:pPr>
            <w:r w:rsidRPr="00AD526A">
              <w:rPr>
                <w:rFonts w:ascii="Times New Roman" w:hAnsi="Times New Roman" w:cs="Times New Roman" w:hint="eastAsia"/>
                <w:bCs/>
                <w:sz w:val="22"/>
              </w:rPr>
              <w:t>名字、姓氏、教名、电子邮件、密码、国家</w:t>
            </w:r>
            <w:r w:rsidRPr="00AD526A">
              <w:rPr>
                <w:rFonts w:ascii="Times New Roman" w:hAnsi="Times New Roman" w:cs="Times New Roman"/>
                <w:bCs/>
                <w:sz w:val="22"/>
              </w:rPr>
              <w:t>/</w:t>
            </w:r>
            <w:r w:rsidRPr="00AD526A">
              <w:rPr>
                <w:rFonts w:ascii="Times New Roman" w:hAnsi="Times New Roman" w:cs="Times New Roman" w:hint="eastAsia"/>
                <w:bCs/>
                <w:sz w:val="22"/>
              </w:rPr>
              <w:t>地区、公司、主要终端市场、职位、地址、电话号码、个人设备信息（包括浏览器类型、操作系统类型、唯一设备标识符（例如</w:t>
            </w:r>
            <w:r w:rsidRPr="00AD526A">
              <w:rPr>
                <w:rFonts w:ascii="Times New Roman" w:hAnsi="Times New Roman" w:cs="Times New Roman"/>
                <w:bCs/>
                <w:sz w:val="22"/>
              </w:rPr>
              <w:t>IMEI/android ID/IDFA/OPENUDID/GUID</w:t>
            </w:r>
            <w:r w:rsidRPr="00AD526A">
              <w:rPr>
                <w:rFonts w:ascii="Times New Roman" w:hAnsi="Times New Roman" w:cs="Times New Roman" w:hint="eastAsia"/>
                <w:bCs/>
                <w:sz w:val="22"/>
              </w:rPr>
              <w:t>、</w:t>
            </w:r>
            <w:r w:rsidRPr="00AD526A">
              <w:rPr>
                <w:rFonts w:ascii="Times New Roman" w:hAnsi="Times New Roman" w:cs="Times New Roman"/>
                <w:bCs/>
                <w:sz w:val="22"/>
              </w:rPr>
              <w:t>SIM</w:t>
            </w:r>
            <w:r w:rsidRPr="00AD526A">
              <w:rPr>
                <w:rFonts w:ascii="Times New Roman" w:hAnsi="Times New Roman" w:cs="Times New Roman" w:hint="eastAsia"/>
                <w:bCs/>
                <w:sz w:val="22"/>
              </w:rPr>
              <w:t>卡</w:t>
            </w:r>
            <w:r w:rsidRPr="00AD526A">
              <w:rPr>
                <w:rFonts w:ascii="Times New Roman" w:hAnsi="Times New Roman" w:cs="Times New Roman"/>
                <w:bCs/>
                <w:sz w:val="22"/>
              </w:rPr>
              <w:t>IMSI</w:t>
            </w:r>
            <w:r w:rsidRPr="00AD526A">
              <w:rPr>
                <w:rFonts w:ascii="Times New Roman" w:hAnsi="Times New Roman" w:cs="Times New Roman" w:hint="eastAsia"/>
                <w:bCs/>
                <w:sz w:val="22"/>
              </w:rPr>
              <w:t>信息等）、应用程序版本、语言设置、联系信息、性别、设备信息（设备型号、设备</w:t>
            </w:r>
            <w:r w:rsidRPr="00AD526A">
              <w:rPr>
                <w:rFonts w:ascii="Times New Roman" w:hAnsi="Times New Roman" w:cs="Times New Roman"/>
                <w:bCs/>
                <w:sz w:val="22"/>
              </w:rPr>
              <w:t>Mac</w:t>
            </w:r>
            <w:r w:rsidRPr="00AD526A">
              <w:rPr>
                <w:rFonts w:ascii="Times New Roman" w:hAnsi="Times New Roman" w:cs="Times New Roman" w:hint="eastAsia"/>
                <w:bCs/>
                <w:sz w:val="22"/>
              </w:rPr>
              <w:t>地址、设备识别码、设备序列号、操作系统和软件版本、设备状态、网络状况）、日志信息、</w:t>
            </w:r>
            <w:r w:rsidRPr="00AD526A">
              <w:rPr>
                <w:rFonts w:ascii="Times New Roman" w:hAnsi="Times New Roman" w:cs="Times New Roman"/>
                <w:bCs/>
                <w:sz w:val="22"/>
              </w:rPr>
              <w:t>IP</w:t>
            </w:r>
            <w:r w:rsidRPr="00AD526A">
              <w:rPr>
                <w:rFonts w:ascii="Times New Roman" w:hAnsi="Times New Roman" w:cs="Times New Roman" w:hint="eastAsia"/>
                <w:bCs/>
                <w:sz w:val="22"/>
              </w:rPr>
              <w:t>地址、简历信息等。</w:t>
            </w:r>
          </w:p>
        </w:tc>
        <w:tc>
          <w:tcPr>
            <w:tcW w:w="2758" w:type="dxa"/>
          </w:tcPr>
          <w:p w14:paraId="367996F3" w14:textId="77777777" w:rsidR="00B414D5" w:rsidRDefault="00FC59B7" w:rsidP="00F93420">
            <w:pPr>
              <w:rPr>
                <w:rFonts w:ascii="Times New Roman" w:hAnsi="Times New Roman" w:cs="Times New Roman"/>
                <w:bCs/>
                <w:sz w:val="22"/>
              </w:rPr>
            </w:pPr>
            <w:r w:rsidRPr="00AD526A">
              <w:rPr>
                <w:rFonts w:ascii="Times New Roman" w:hAnsi="Times New Roman" w:cs="Times New Roman" w:hint="eastAsia"/>
                <w:bCs/>
                <w:sz w:val="22"/>
              </w:rPr>
              <w:t>您可以通过境外接收方的电邮</w:t>
            </w:r>
          </w:p>
          <w:p w14:paraId="53077130" w14:textId="1A5E80A2" w:rsidR="00FC59B7" w:rsidRPr="00AD526A" w:rsidRDefault="00FC59B7" w:rsidP="00F93420">
            <w:pPr>
              <w:rPr>
                <w:rFonts w:ascii="Times New Roman" w:hAnsi="Times New Roman" w:cs="Times New Roman"/>
                <w:bCs/>
                <w:sz w:val="22"/>
              </w:rPr>
            </w:pPr>
            <w:r w:rsidRPr="00AD526A">
              <w:rPr>
                <w:rFonts w:ascii="Times New Roman" w:hAnsi="Times New Roman" w:cs="Times New Roman" w:hint="eastAsia"/>
                <w:bCs/>
                <w:sz w:val="22"/>
              </w:rPr>
              <w:t>（</w:t>
            </w:r>
            <w:r w:rsidRPr="00AD526A">
              <w:rPr>
                <w:sz w:val="22"/>
              </w:rPr>
              <w:t>privacy@onsemi.com</w:t>
            </w:r>
            <w:r w:rsidRPr="00AD526A">
              <w:rPr>
                <w:rFonts w:ascii="Times New Roman" w:hAnsi="Times New Roman" w:cs="Times New Roman" w:hint="eastAsia"/>
                <w:bCs/>
                <w:sz w:val="22"/>
              </w:rPr>
              <w:t>）联系境外接收方提出查阅、更正和</w:t>
            </w:r>
            <w:r w:rsidRPr="00AD526A">
              <w:rPr>
                <w:rFonts w:ascii="Times New Roman" w:hAnsi="Times New Roman" w:cs="Times New Roman"/>
                <w:bCs/>
                <w:sz w:val="22"/>
              </w:rPr>
              <w:t>/</w:t>
            </w:r>
            <w:r w:rsidRPr="00AD526A">
              <w:rPr>
                <w:rFonts w:ascii="Times New Roman" w:hAnsi="Times New Roman" w:cs="Times New Roman" w:hint="eastAsia"/>
                <w:bCs/>
                <w:sz w:val="22"/>
              </w:rPr>
              <w:t>或删除您的个人信息的要求，境外接收方将在收到您的要求后三十日内回复。</w:t>
            </w:r>
          </w:p>
        </w:tc>
      </w:tr>
    </w:tbl>
    <w:p w14:paraId="6A6E4024" w14:textId="77777777" w:rsidR="00FC59B7" w:rsidRPr="00222536" w:rsidRDefault="00FC59B7" w:rsidP="00FC59B7">
      <w:pPr>
        <w:rPr>
          <w:rFonts w:ascii="Times New Roman" w:hAnsi="Times New Roman" w:cs="Times New Roman"/>
          <w:bCs/>
          <w:sz w:val="22"/>
        </w:rPr>
      </w:pPr>
    </w:p>
    <w:p w14:paraId="229FA25C" w14:textId="77777777" w:rsidR="00FC59B7" w:rsidRPr="00222536" w:rsidRDefault="00FC59B7" w:rsidP="00FC59B7">
      <w:pPr>
        <w:widowControl/>
        <w:rPr>
          <w:rFonts w:ascii="Times New Roman" w:hAnsi="Times New Roman" w:cs="Times New Roman"/>
          <w:kern w:val="0"/>
          <w:sz w:val="22"/>
        </w:rPr>
      </w:pPr>
      <w:r w:rsidRPr="00222536">
        <w:rPr>
          <w:rFonts w:ascii="Times New Roman" w:hAnsi="Times New Roman" w:cs="Times New Roman"/>
          <w:kern w:val="0"/>
          <w:sz w:val="22"/>
        </w:rPr>
        <w:t>当您在安森美中国官网或其他授权界面勾选了本同意函相应的方框时，则表示您单独同意我们向上述境外接收方提供您的此类个人信息。</w:t>
      </w:r>
    </w:p>
    <w:p w14:paraId="612471DF" w14:textId="77777777" w:rsidR="00FC59B7" w:rsidRPr="00A229EC" w:rsidRDefault="00FC59B7" w:rsidP="00FC59B7">
      <w:pPr>
        <w:rPr>
          <w:rFonts w:ascii="Times New Roman" w:hAnsi="Times New Roman" w:cs="Times New Roman"/>
          <w:b/>
        </w:rPr>
      </w:pPr>
    </w:p>
    <w:p w14:paraId="4E3158AB" w14:textId="77777777" w:rsidR="00FC59B7" w:rsidRPr="00A229EC" w:rsidRDefault="00FC59B7" w:rsidP="00FC59B7">
      <w:pPr>
        <w:rPr>
          <w:rFonts w:ascii="Times New Roman" w:hAnsi="Times New Roman" w:cs="Times New Roman"/>
        </w:rPr>
      </w:pPr>
    </w:p>
    <w:p w14:paraId="7E8A3733" w14:textId="77777777" w:rsidR="002C7D62" w:rsidRDefault="002C7D62"/>
    <w:sectPr w:rsidR="002C7D62" w:rsidSect="00FC59B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39B51" w14:textId="77777777" w:rsidR="008E3ADD" w:rsidRDefault="008E3ADD">
      <w:r>
        <w:separator/>
      </w:r>
    </w:p>
  </w:endnote>
  <w:endnote w:type="continuationSeparator" w:id="0">
    <w:p w14:paraId="43F853C5" w14:textId="77777777" w:rsidR="008E3ADD" w:rsidRDefault="008E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CE314" w14:textId="77777777" w:rsidR="008E3ADD" w:rsidRDefault="008E3ADD">
      <w:r>
        <w:separator/>
      </w:r>
    </w:p>
  </w:footnote>
  <w:footnote w:type="continuationSeparator" w:id="0">
    <w:p w14:paraId="4041F5DF" w14:textId="77777777" w:rsidR="008E3ADD" w:rsidRDefault="008E3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B7"/>
    <w:rsid w:val="00122D78"/>
    <w:rsid w:val="00192BA7"/>
    <w:rsid w:val="002C7D62"/>
    <w:rsid w:val="00595A88"/>
    <w:rsid w:val="006C7D5D"/>
    <w:rsid w:val="00750970"/>
    <w:rsid w:val="00821F11"/>
    <w:rsid w:val="0084180F"/>
    <w:rsid w:val="0086489D"/>
    <w:rsid w:val="008862F7"/>
    <w:rsid w:val="008E3ADD"/>
    <w:rsid w:val="009C09D6"/>
    <w:rsid w:val="00B414D5"/>
    <w:rsid w:val="00B56E56"/>
    <w:rsid w:val="00B74698"/>
    <w:rsid w:val="00BE0F62"/>
    <w:rsid w:val="00D07E6B"/>
    <w:rsid w:val="00D47AAA"/>
    <w:rsid w:val="00ED3A99"/>
    <w:rsid w:val="00F036F2"/>
    <w:rsid w:val="00F7249E"/>
    <w:rsid w:val="00FB300F"/>
    <w:rsid w:val="00FC5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C07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9B7"/>
    <w:pPr>
      <w:widowControl w:val="0"/>
      <w:spacing w:after="0" w:line="240" w:lineRule="auto"/>
      <w:jc w:val="both"/>
    </w:pPr>
    <w:rPr>
      <w:rFonts w:ascii="Arial" w:eastAsia="SimSun" w:hAnsi="Arial"/>
      <w:sz w:val="21"/>
      <w:szCs w:val="22"/>
      <w14:ligatures w14:val="none"/>
    </w:rPr>
  </w:style>
  <w:style w:type="paragraph" w:styleId="Heading1">
    <w:name w:val="heading 1"/>
    <w:basedOn w:val="Normal"/>
    <w:next w:val="Normal"/>
    <w:link w:val="Heading1Char"/>
    <w:uiPriority w:val="9"/>
    <w:qFormat/>
    <w:rsid w:val="00FC59B7"/>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FC59B7"/>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FC59B7"/>
    <w:pPr>
      <w:keepNext/>
      <w:keepLines/>
      <w:widowControl/>
      <w:spacing w:before="160" w:after="80" w:line="278" w:lineRule="auto"/>
      <w:jc w:val="left"/>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FC59B7"/>
    <w:pPr>
      <w:keepNext/>
      <w:keepLines/>
      <w:widowControl/>
      <w:spacing w:before="80" w:after="40" w:line="278" w:lineRule="auto"/>
      <w:jc w:val="left"/>
      <w:outlineLvl w:val="3"/>
    </w:pPr>
    <w:rPr>
      <w:rFonts w:asciiTheme="minorHAnsi" w:eastAsiaTheme="majorEastAsia" w:hAnsiTheme="minorHAnsi" w:cstheme="majorBidi"/>
      <w:i/>
      <w:iCs/>
      <w:color w:val="0F4761"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FC59B7"/>
    <w:pPr>
      <w:keepNext/>
      <w:keepLines/>
      <w:widowControl/>
      <w:spacing w:before="80" w:after="40" w:line="278" w:lineRule="auto"/>
      <w:jc w:val="left"/>
      <w:outlineLvl w:val="4"/>
    </w:pPr>
    <w:rPr>
      <w:rFonts w:asciiTheme="minorHAnsi" w:eastAsiaTheme="majorEastAsia" w:hAnsiTheme="minorHAnsi" w:cstheme="majorBidi"/>
      <w:color w:val="0F4761"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FC59B7"/>
    <w:pPr>
      <w:keepNext/>
      <w:keepLines/>
      <w:widowControl/>
      <w:spacing w:before="40" w:line="278" w:lineRule="auto"/>
      <w:jc w:val="left"/>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FC59B7"/>
    <w:pPr>
      <w:keepNext/>
      <w:keepLines/>
      <w:widowControl/>
      <w:spacing w:before="40" w:line="278" w:lineRule="auto"/>
      <w:jc w:val="left"/>
      <w:outlineLvl w:val="6"/>
    </w:pPr>
    <w:rPr>
      <w:rFonts w:asciiTheme="minorHAnsi" w:eastAsiaTheme="majorEastAsia" w:hAnsiTheme="minorHAnsi"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FC59B7"/>
    <w:pPr>
      <w:keepNext/>
      <w:keepLines/>
      <w:widowControl/>
      <w:spacing w:line="278" w:lineRule="auto"/>
      <w:jc w:val="left"/>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FC59B7"/>
    <w:pPr>
      <w:keepNext/>
      <w:keepLines/>
      <w:widowControl/>
      <w:spacing w:line="278" w:lineRule="auto"/>
      <w:jc w:val="left"/>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9B7"/>
    <w:rPr>
      <w:rFonts w:eastAsiaTheme="majorEastAsia" w:cstheme="majorBidi"/>
      <w:color w:val="272727" w:themeColor="text1" w:themeTint="D8"/>
    </w:rPr>
  </w:style>
  <w:style w:type="paragraph" w:styleId="Title">
    <w:name w:val="Title"/>
    <w:basedOn w:val="Normal"/>
    <w:next w:val="Normal"/>
    <w:link w:val="TitleChar"/>
    <w:uiPriority w:val="10"/>
    <w:qFormat/>
    <w:rsid w:val="00FC59B7"/>
    <w:pPr>
      <w:widowControl/>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5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9B7"/>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FC5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9B7"/>
    <w:pPr>
      <w:widowControl/>
      <w:spacing w:before="160" w:after="160" w:line="278" w:lineRule="auto"/>
      <w:jc w:val="center"/>
    </w:pPr>
    <w:rPr>
      <w:rFonts w:asciiTheme="minorHAnsi" w:eastAsiaTheme="minorEastAsia" w:hAnsiTheme="minorHAnsi"/>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FC59B7"/>
    <w:rPr>
      <w:i/>
      <w:iCs/>
      <w:color w:val="404040" w:themeColor="text1" w:themeTint="BF"/>
    </w:rPr>
  </w:style>
  <w:style w:type="paragraph" w:styleId="ListParagraph">
    <w:name w:val="List Paragraph"/>
    <w:basedOn w:val="Normal"/>
    <w:uiPriority w:val="34"/>
    <w:qFormat/>
    <w:rsid w:val="00FC59B7"/>
    <w:pPr>
      <w:widowControl/>
      <w:spacing w:after="160" w:line="278" w:lineRule="auto"/>
      <w:ind w:left="720"/>
      <w:contextualSpacing/>
      <w:jc w:val="left"/>
    </w:pPr>
    <w:rPr>
      <w:rFonts w:asciiTheme="minorHAnsi" w:eastAsiaTheme="minorEastAsia" w:hAnsiTheme="minorHAnsi"/>
      <w:sz w:val="24"/>
      <w:szCs w:val="24"/>
      <w14:ligatures w14:val="standardContextual"/>
    </w:rPr>
  </w:style>
  <w:style w:type="character" w:styleId="IntenseEmphasis">
    <w:name w:val="Intense Emphasis"/>
    <w:basedOn w:val="DefaultParagraphFont"/>
    <w:uiPriority w:val="21"/>
    <w:qFormat/>
    <w:rsid w:val="00FC59B7"/>
    <w:rPr>
      <w:i/>
      <w:iCs/>
      <w:color w:val="0F4761" w:themeColor="accent1" w:themeShade="BF"/>
    </w:rPr>
  </w:style>
  <w:style w:type="paragraph" w:styleId="IntenseQuote">
    <w:name w:val="Intense Quote"/>
    <w:basedOn w:val="Normal"/>
    <w:next w:val="Normal"/>
    <w:link w:val="IntenseQuoteChar"/>
    <w:uiPriority w:val="30"/>
    <w:qFormat/>
    <w:rsid w:val="00FC59B7"/>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i/>
      <w:iCs/>
      <w:color w:val="0F4761"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FC59B7"/>
    <w:rPr>
      <w:i/>
      <w:iCs/>
      <w:color w:val="0F4761" w:themeColor="accent1" w:themeShade="BF"/>
    </w:rPr>
  </w:style>
  <w:style w:type="character" w:styleId="IntenseReference">
    <w:name w:val="Intense Reference"/>
    <w:basedOn w:val="DefaultParagraphFont"/>
    <w:uiPriority w:val="32"/>
    <w:qFormat/>
    <w:rsid w:val="00FC59B7"/>
    <w:rPr>
      <w:b/>
      <w:bCs/>
      <w:smallCaps/>
      <w:color w:val="0F4761" w:themeColor="accent1" w:themeShade="BF"/>
      <w:spacing w:val="5"/>
    </w:rPr>
  </w:style>
  <w:style w:type="paragraph" w:customStyle="1" w:styleId="1">
    <w:name w:val="页脚1"/>
    <w:basedOn w:val="Normal"/>
    <w:next w:val="Footer"/>
    <w:link w:val="a"/>
    <w:uiPriority w:val="99"/>
    <w:unhideWhenUsed/>
    <w:rsid w:val="00FC59B7"/>
    <w:pPr>
      <w:widowControl/>
      <w:tabs>
        <w:tab w:val="center" w:pos="4320"/>
        <w:tab w:val="right" w:pos="8640"/>
      </w:tabs>
      <w:jc w:val="left"/>
    </w:pPr>
    <w:rPr>
      <w:rFonts w:ascii="Times New Roman" w:hAnsi="Times New Roman" w:cs="Times New Roman"/>
      <w:sz w:val="24"/>
      <w:szCs w:val="24"/>
    </w:rPr>
  </w:style>
  <w:style w:type="character" w:customStyle="1" w:styleId="a">
    <w:name w:val="页脚 字符"/>
    <w:basedOn w:val="DefaultParagraphFont"/>
    <w:link w:val="1"/>
    <w:uiPriority w:val="99"/>
    <w:rsid w:val="00FC59B7"/>
    <w:rPr>
      <w:rFonts w:ascii="Times New Roman" w:eastAsia="SimSun" w:hAnsi="Times New Roman" w:cs="Times New Roman"/>
      <w14:ligatures w14:val="none"/>
    </w:rPr>
  </w:style>
  <w:style w:type="character" w:styleId="CommentReference">
    <w:name w:val="annotation reference"/>
    <w:basedOn w:val="DefaultParagraphFont"/>
    <w:uiPriority w:val="99"/>
    <w:semiHidden/>
    <w:unhideWhenUsed/>
    <w:qFormat/>
    <w:rsid w:val="00FC59B7"/>
    <w:rPr>
      <w:sz w:val="16"/>
      <w:szCs w:val="16"/>
    </w:rPr>
  </w:style>
  <w:style w:type="paragraph" w:styleId="CommentText">
    <w:name w:val="annotation text"/>
    <w:basedOn w:val="Normal"/>
    <w:link w:val="CommentTextChar"/>
    <w:uiPriority w:val="99"/>
    <w:unhideWhenUsed/>
    <w:rsid w:val="00FC59B7"/>
    <w:pPr>
      <w:jc w:val="left"/>
    </w:pPr>
  </w:style>
  <w:style w:type="character" w:customStyle="1" w:styleId="CommentTextChar">
    <w:name w:val="Comment Text Char"/>
    <w:basedOn w:val="DefaultParagraphFont"/>
    <w:link w:val="CommentText"/>
    <w:uiPriority w:val="99"/>
    <w:rsid w:val="00FC59B7"/>
    <w:rPr>
      <w:rFonts w:ascii="Arial" w:eastAsia="SimSun" w:hAnsi="Arial"/>
      <w:sz w:val="21"/>
      <w:szCs w:val="22"/>
      <w14:ligatures w14:val="none"/>
    </w:rPr>
  </w:style>
  <w:style w:type="table" w:styleId="TableGrid">
    <w:name w:val="Table Grid"/>
    <w:basedOn w:val="TableNormal"/>
    <w:uiPriority w:val="39"/>
    <w:rsid w:val="00FC59B7"/>
    <w:pPr>
      <w:spacing w:after="0" w:line="240" w:lineRule="auto"/>
    </w:pPr>
    <w:rPr>
      <w:rFonts w:ascii="Arial" w:eastAsia="SimSun" w:hAnsi="Arial"/>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C59B7"/>
    <w:pPr>
      <w:tabs>
        <w:tab w:val="center" w:pos="4680"/>
        <w:tab w:val="right" w:pos="9360"/>
      </w:tabs>
    </w:pPr>
  </w:style>
  <w:style w:type="character" w:customStyle="1" w:styleId="FooterChar">
    <w:name w:val="Footer Char"/>
    <w:basedOn w:val="DefaultParagraphFont"/>
    <w:link w:val="Footer"/>
    <w:uiPriority w:val="99"/>
    <w:rsid w:val="00FC59B7"/>
    <w:rPr>
      <w:rFonts w:ascii="Arial" w:eastAsia="SimSun" w:hAnsi="Arial"/>
      <w:sz w:val="21"/>
      <w:szCs w:val="22"/>
      <w14:ligatures w14:val="none"/>
    </w:rPr>
  </w:style>
  <w:style w:type="paragraph" w:styleId="CommentSubject">
    <w:name w:val="annotation subject"/>
    <w:basedOn w:val="CommentText"/>
    <w:next w:val="CommentText"/>
    <w:link w:val="CommentSubjectChar"/>
    <w:uiPriority w:val="99"/>
    <w:semiHidden/>
    <w:unhideWhenUsed/>
    <w:rsid w:val="00FC59B7"/>
    <w:pPr>
      <w:jc w:val="both"/>
    </w:pPr>
    <w:rPr>
      <w:b/>
      <w:bCs/>
      <w:sz w:val="20"/>
      <w:szCs w:val="20"/>
    </w:rPr>
  </w:style>
  <w:style w:type="character" w:customStyle="1" w:styleId="CommentSubjectChar">
    <w:name w:val="Comment Subject Char"/>
    <w:basedOn w:val="CommentTextChar"/>
    <w:link w:val="CommentSubject"/>
    <w:uiPriority w:val="99"/>
    <w:semiHidden/>
    <w:rsid w:val="00FC59B7"/>
    <w:rPr>
      <w:rFonts w:ascii="Arial" w:eastAsia="SimSun" w:hAnsi="Arial"/>
      <w:b/>
      <w:bCs/>
      <w:sz w:val="20"/>
      <w:szCs w:val="20"/>
      <w14:ligatures w14:val="none"/>
    </w:rPr>
  </w:style>
  <w:style w:type="paragraph" w:styleId="Header">
    <w:name w:val="header"/>
    <w:basedOn w:val="Normal"/>
    <w:link w:val="HeaderChar"/>
    <w:uiPriority w:val="99"/>
    <w:unhideWhenUsed/>
    <w:rsid w:val="00ED3A99"/>
    <w:pPr>
      <w:tabs>
        <w:tab w:val="center" w:pos="4680"/>
        <w:tab w:val="right" w:pos="9360"/>
      </w:tabs>
    </w:pPr>
  </w:style>
  <w:style w:type="character" w:customStyle="1" w:styleId="HeaderChar">
    <w:name w:val="Header Char"/>
    <w:basedOn w:val="DefaultParagraphFont"/>
    <w:link w:val="Header"/>
    <w:uiPriority w:val="99"/>
    <w:rsid w:val="00ED3A99"/>
    <w:rPr>
      <w:rFonts w:ascii="Arial" w:eastAsia="SimSun" w:hAnsi="Arial"/>
      <w:sz w:val="21"/>
      <w:szCs w:val="22"/>
      <w14:ligatures w14:val="none"/>
    </w:rPr>
  </w:style>
  <w:style w:type="character" w:styleId="Hyperlink">
    <w:name w:val="Hyperlink"/>
    <w:basedOn w:val="DefaultParagraphFont"/>
    <w:uiPriority w:val="99"/>
    <w:unhideWhenUsed/>
    <w:rsid w:val="00ED3A99"/>
    <w:rPr>
      <w:color w:val="467886" w:themeColor="hyperlink"/>
      <w:u w:val="single"/>
    </w:rPr>
  </w:style>
  <w:style w:type="character" w:styleId="UnresolvedMention">
    <w:name w:val="Unresolved Mention"/>
    <w:basedOn w:val="DefaultParagraphFont"/>
    <w:uiPriority w:val="99"/>
    <w:semiHidden/>
    <w:unhideWhenUsed/>
    <w:rsid w:val="00ED3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nsemi.cn/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nsemi.cn/terms-of-us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2024-11-05T02:29:00Z</dcterms:created>
  <dcterms:modified xsi:type="dcterms:W3CDTF">2024-11-05T02:30:00Z</dcterms:modified>
</cp:coreProperties>
</file>